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t>批量导入商品：模板填写与导入结果检查｜云上订货系统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新开通系统，或一次收到几十、几百件新品资料时，可以先整理Excel模板，再批量建立商品。把名称、规格、价格和单位填对，导入后回查商品档案，就能减少重复录入和来回纠错。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本篇用“番茄调味酱”和“干香菇”说明完整操作：3行资料建立2件商品、共3个规格。你可以照着填写，也可以直接跳到“按提示修正失败资料”排查问题。</w:t>
      </w:r>
    </w:p>
    <w:p>
      <w:pPr>
        <w:pStyle w:val="Heading1"/>
        <w:keepNext/>
        <w:spacing w:before="280" w:after="120"/>
      </w:pPr>
      <w:r>
        <w:t>适用情况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由有商品管理及导入权限的员工，在PC管理端按模板批量新建商品。手机端单个新增、公共商品库选品，以及已有商品的批量更新，是其他建档或维护路径；已有商品需要改价、改资料时，先查原档案，再使用相应更新功能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开始前，准备商品清单，并确认三件事：一件商品有几个规格；每个价格对应什么单位；是否需要整箱、单瓶等多单位换算。不同员工的数据权限、企业组合规格设置和行业应用，可能影响可填写字段与校验。</w:t>
      </w:r>
    </w:p>
    <w:p>
      <w:pPr>
        <w:pStyle w:val="Heading1"/>
        <w:keepNext/>
        <w:spacing w:before="280" w:after="120"/>
      </w:pPr>
      <w:r>
        <w:t>下载模板并整理数据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从“商品列表”点击“导入”，进入商品导入页面；下载当前页面提供的模板，先看模板中的“使用说明—商品数据录入说明”。保留“商品基础数据”工作表名称和原表头、列顺序，把示例资料替换为自己的商品资料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079979"/>
            <wp:docPr id="1" name="Picture 1" descr="商品导入页面中下载现行模板、选择Excel文件和下一步的位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模板与上传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0799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图1：下载商品导入模板，再选择填写好的文件上传。使用当前系统模板，不直接把供应商自己的报价表上传。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单次最多上传1000行商品数据，预览只显示前100行。一个商品的两个规格占两行，所以“1000行”不等于“1000件商品”。文件超过限制时，分批整理，并把同一商品的全部规格放在同一个文件内。</w:t>
      </w:r>
    </w:p>
    <w:p>
      <w:pPr>
        <w:pStyle w:val="Heading1"/>
        <w:keepNext/>
        <w:spacing w:before="280" w:after="120"/>
      </w:pPr>
      <w:r>
        <w:t>先检查名称和编号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0B5B91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资料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0B5B91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填写要求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0B5B91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遇到问题怎样处理</w:t>
            </w:r>
          </w:p>
        </w:tc>
      </w:tr>
      <w:tr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center"/>
            </w:pPr>
            <w:r>
              <w:rPr>
                <w:rFonts w:ascii="Microsoft YaHei" w:hAnsi="Microsoft YaHei" w:eastAsia="Microsoft YaHei"/>
                <w:sz w:val="17"/>
              </w:rPr>
              <w:t>商品名称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每件新商品的第一行填写，最多100个字符；如“干香菇”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文件第一条不能空。同一商品的后续规格行把商品名称留空，不要再次写一遍。</w:t>
            </w:r>
          </w:p>
        </w:tc>
      </w:tr>
      <w:tr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center"/>
            </w:pPr>
            <w:r>
              <w:rPr>
                <w:rFonts w:ascii="Microsoft YaHei" w:hAnsi="Microsoft YaHei" w:eastAsia="Microsoft YaHei"/>
                <w:sz w:val="17"/>
              </w:rPr>
              <w:t>商品编号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可留空由系统生成；自填最多50个字符，如CY-QG-0912-02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可用英文字母、数字和英文符号 # + . * - _ /。不填中文或空格，不占用已有编号。</w:t>
            </w:r>
          </w:p>
        </w:tc>
      </w:tr>
      <w:tr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center"/>
            </w:pPr>
            <w:r>
              <w:rPr>
                <w:rFonts w:ascii="Microsoft YaHei" w:hAnsi="Microsoft YaHei" w:eastAsia="Microsoft YaHei"/>
                <w:sz w:val="17"/>
              </w:rPr>
              <w:t>规格编号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可留空由系统生成；自填最多50个字符，字符范围同商品编号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不同规格使用不同编号。企业启用规格编号唯一控制时，重号会被拦截。</w:t>
            </w:r>
          </w:p>
        </w:tc>
      </w:tr>
      <w:tr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center"/>
            </w:pPr>
            <w:r>
              <w:rPr>
                <w:rFonts w:ascii="Microsoft YaHei" w:hAnsi="Microsoft YaHei" w:eastAsia="Microsoft YaHei"/>
                <w:sz w:val="17"/>
              </w:rPr>
              <w:t>同名与重号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先查商品是否已经建立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企业启用商品名称不重复控制时，同名会被拦截。编号已存在时，先确认是不是旧商品或上次已经导入成功。</w:t>
            </w:r>
          </w:p>
        </w:tc>
      </w:tr>
    </w:tbl>
    <w:p>
      <w:pPr>
        <w:spacing w:after="40"/>
      </w:pP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如果规格编号提示不能以某个联营商代码开头，说明该前缀用于联营商品识别；换用企业自己的编号规则。不要通过加空格绕过名称或编号检查。</w:t>
      </w:r>
    </w:p>
    <w:p>
      <w:pPr>
        <w:pStyle w:val="Heading1"/>
        <w:keepNext/>
        <w:spacing w:before="280" w:after="120"/>
      </w:pPr>
      <w:r>
        <w:t>把一个商品的规格放在一起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“规格名称”是区分商品的维度，如“包装”，对应规格值是“250g袋装”“500g袋装”。颜色与尺寸一起区分时，可写“颜色/尺寸”，把各个值分别填入对应的规格值列。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下面是示例资料的主要列，其他列仍按原模板保留。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blHeader w:val="true"/>
        </w:trPr>
        <w:tc>
          <w:tcPr>
            <w:tcW w:type="dxa" w:w="1531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0B5B91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商品名称与商品编号</w:t>
            </w:r>
          </w:p>
        </w:tc>
        <w:tc>
          <w:tcPr>
            <w:tcW w:type="dxa" w:w="1871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0B5B91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规格名称与规格值1</w:t>
            </w:r>
          </w:p>
        </w:tc>
        <w:tc>
          <w:tcPr>
            <w:tcW w:type="dxa" w:w="2891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0B5B91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规格编号</w:t>
            </w:r>
          </w:p>
        </w:tc>
        <w:tc>
          <w:tcPr>
            <w:tcW w:type="dxa" w:w="2835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0B5B91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销售价、单位</w:t>
            </w:r>
          </w:p>
        </w:tc>
      </w:tr>
      <w:tr>
        <w:tc>
          <w:tcPr>
            <w:tcW w:type="dxa" w:w="1531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center"/>
            </w:pPr>
            <w:r>
              <w:rPr>
                <w:rFonts w:ascii="Microsoft YaHei" w:hAnsi="Microsoft YaHei" w:eastAsia="Microsoft YaHei"/>
                <w:sz w:val="17"/>
              </w:rPr>
              <w:t>番茄调味酱；CY-QG-0912-01</w:t>
            </w:r>
          </w:p>
        </w:tc>
        <w:tc>
          <w:tcPr>
            <w:tcW w:type="dxa" w:w="1871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包装；1kg瓶装</w:t>
            </w:r>
          </w:p>
        </w:tc>
        <w:tc>
          <w:tcPr>
            <w:tcW w:type="dxa" w:w="2891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CY-QG-0912-01-A</w:t>
            </w:r>
          </w:p>
        </w:tc>
        <w:tc>
          <w:tcPr>
            <w:tcW w:type="dxa" w:w="2835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16.8；瓶</w:t>
            </w:r>
          </w:p>
        </w:tc>
      </w:tr>
      <w:tr>
        <w:tc>
          <w:tcPr>
            <w:tcW w:type="dxa" w:w="1531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center"/>
            </w:pPr>
            <w:r>
              <w:rPr>
                <w:rFonts w:ascii="Microsoft YaHei" w:hAnsi="Microsoft YaHei" w:eastAsia="Microsoft YaHei"/>
                <w:sz w:val="17"/>
              </w:rPr>
              <w:t>干香菇；CY-QG-0912-02</w:t>
            </w:r>
          </w:p>
        </w:tc>
        <w:tc>
          <w:tcPr>
            <w:tcW w:type="dxa" w:w="1871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包装；250g袋装</w:t>
            </w:r>
          </w:p>
        </w:tc>
        <w:tc>
          <w:tcPr>
            <w:tcW w:type="dxa" w:w="2891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CY-QG-0912-02-A</w:t>
            </w:r>
          </w:p>
        </w:tc>
        <w:tc>
          <w:tcPr>
            <w:tcW w:type="dxa" w:w="2835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18；袋</w:t>
            </w:r>
          </w:p>
        </w:tc>
      </w:tr>
      <w:tr>
        <w:tc>
          <w:tcPr>
            <w:tcW w:type="dxa" w:w="1531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center"/>
            </w:pPr>
            <w:r>
              <w:rPr>
                <w:rFonts w:ascii="Microsoft YaHei" w:hAnsi="Microsoft YaHei" w:eastAsia="Microsoft YaHei"/>
                <w:sz w:val="17"/>
              </w:rPr>
              <w:t>两个单元格均留空</w:t>
            </w:r>
          </w:p>
        </w:tc>
        <w:tc>
          <w:tcPr>
            <w:tcW w:type="dxa" w:w="1871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规格名称留空；500g袋装</w:t>
            </w:r>
          </w:p>
        </w:tc>
        <w:tc>
          <w:tcPr>
            <w:tcW w:type="dxa" w:w="2891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CY-QG-0912-02-B</w:t>
            </w:r>
          </w:p>
        </w:tc>
        <w:tc>
          <w:tcPr>
            <w:tcW w:type="dxa" w:w="2835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32；袋</w:t>
            </w:r>
          </w:p>
        </w:tc>
      </w:tr>
    </w:tbl>
    <w:p>
      <w:pPr>
        <w:spacing w:after="40"/>
      </w:pP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表中“留空”表示不填写，不能把这两个字输入Excel。第三行接在干香菇后面，属于干香菇的第二个规格；它不是第三件商品。本例续行仍填写自身规格编号、规格值、价格、上架状态和基本单位。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每个规格名称最多20个字符，名称中不要使用反斜杠或英文双引号；规格值1必须填，每个规格值最多50个字符。填写多个维度时，名称数量与规格值列要对应。同一商品不能重复出现完全相同的规格组合，每件商品最多200个规格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模板说明按最多3个规格维度介绍，表中还包含后续规格值列。需要使用4、5个维度，或按分类管理组合规格时，先确认本企业的规格设置与当前模板填写方式。示例使用一个“包装”维度。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361500"/>
            <wp:docPr id="2" name="Picture 2" descr="模板数据行归属到商品与规格的结构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规格归属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361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图2：三行资料归属为两件商品、三个规格；续行的名称留空，但自身规格信息不能丢失。</w:t>
      </w:r>
    </w:p>
    <w:p>
      <w:pPr>
        <w:pStyle w:val="Heading1"/>
        <w:keepNext/>
        <w:spacing w:before="280" w:after="120"/>
      </w:pPr>
      <w:r>
        <w:t>把价格单位和分类填对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0B5B91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检查项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0B5B91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正确写法与规则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0B5B91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常见错误与修改办法</w:t>
            </w:r>
          </w:p>
        </w:tc>
      </w:tr>
      <w:tr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center"/>
            </w:pPr>
            <w:r>
              <w:rPr>
                <w:rFonts w:ascii="Microsoft YaHei" w:hAnsi="Microsoft YaHei" w:eastAsia="Microsoft YaHei"/>
                <w:sz w:val="17"/>
              </w:rPr>
              <w:t>销售价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必填数值，如16.8。新商品首行不能小于0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“16.8元”“￥16.8”不是纯数值，改为16.8，并核对对应的规格与单位。</w:t>
            </w:r>
          </w:p>
        </w:tc>
      </w:tr>
      <w:tr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center"/>
            </w:pPr>
            <w:r>
              <w:rPr>
                <w:rFonts w:ascii="Microsoft YaHei" w:hAnsi="Microsoft YaHei" w:eastAsia="Microsoft YaHei"/>
                <w:sz w:val="17"/>
              </w:rPr>
              <w:t>零售价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选填；新商品首行填写时须大于0，如22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没有零售价就留空，不用“暂无”或0占位。本例两个规格的零售价分别为25、42。</w:t>
            </w:r>
          </w:p>
        </w:tc>
      </w:tr>
      <w:tr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center"/>
            </w:pPr>
            <w:r>
              <w:rPr>
                <w:rFonts w:ascii="Microsoft YaHei" w:hAnsi="Microsoft YaHei" w:eastAsia="Microsoft YaHei"/>
                <w:sz w:val="17"/>
              </w:rPr>
              <w:t>基本单位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必填，最多4个字符，如瓶、袋、公斤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“1箱12瓶”是包装关系，不能当成单位名称；基本单位填瓶。</w:t>
            </w:r>
          </w:p>
        </w:tc>
      </w:tr>
      <w:tr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center"/>
            </w:pPr>
            <w:r>
              <w:rPr>
                <w:rFonts w:ascii="Microsoft YaHei" w:hAnsi="Microsoft YaHei" w:eastAsia="Microsoft YaHei"/>
                <w:sz w:val="17"/>
              </w:rPr>
              <w:t>辅助单位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最多4个字符；不能与基本单位或另一辅助单位相同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基本单位瓶、辅助单位箱，换算比率填12，表示1箱＝12瓶。</w:t>
            </w:r>
          </w:p>
        </w:tc>
      </w:tr>
      <w:tr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center"/>
            </w:pPr>
            <w:r>
              <w:rPr>
                <w:rFonts w:ascii="Microsoft YaHei" w:hAnsi="Microsoft YaHei" w:eastAsia="Microsoft YaHei"/>
                <w:sz w:val="17"/>
              </w:rPr>
              <w:t>换算比率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使用与实际包装一致的正整数，如12、24；使用第二辅助单位时先补齐第一辅助单位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不填“12瓶”“1:12”。需要小数或1比1关系时，先确认企业适用方式。</w:t>
            </w:r>
          </w:p>
        </w:tc>
      </w:tr>
      <w:tr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center"/>
            </w:pPr>
            <w:r>
              <w:rPr>
                <w:rFonts w:ascii="Microsoft YaHei" w:hAnsi="Microsoft YaHei" w:eastAsia="Microsoft YaHei"/>
                <w:sz w:val="17"/>
              </w:rPr>
              <w:t>商品分类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一级、二级、三级按所属关系填写，各级名称最多25个字符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不能只填二级或三级而缺少上一级。建议父子分类名称有区分，便于查找。</w:t>
            </w:r>
          </w:p>
        </w:tc>
      </w:tr>
      <w:tr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center"/>
            </w:pPr>
            <w:r>
              <w:rPr>
                <w:rFonts w:ascii="Microsoft YaHei" w:hAnsi="Microsoft YaHei" w:eastAsia="Microsoft YaHei"/>
                <w:sz w:val="17"/>
              </w:rPr>
              <w:t>起订量、限订量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选填数值，填写内容最多5个字符；同时填写时起订量不能大于限订量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如起订2、限订20；不填“2箱”。小数点也占填写长度。</w:t>
            </w:r>
          </w:p>
        </w:tc>
      </w:tr>
    </w:tbl>
    <w:p>
      <w:pPr>
        <w:spacing w:after="40"/>
      </w:pP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按分类管理组合规格的企业需要填写一级分类。分类、供应商、品牌等信息填写前，应与已有名称核对，避免把简称、全称分别建成两份基础资料。不要自行把所有单价统一限制为两位小数，应结合企业价格精度设置核对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条形码、体积重量、行业专用字段、序列号与批次等，按本企业当前模板和开通应用处理；提示不明确时，保留原文件与提示，先确认规则，再继续提交。</w:t>
      </w:r>
    </w:p>
    <w:p>
      <w:pPr>
        <w:pStyle w:val="Heading1"/>
        <w:keepNext/>
        <w:spacing w:before="280" w:after="120"/>
      </w:pPr>
      <w:r>
        <w:t>先用一张批次清单区分新增与更新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每批文件至少记录文件名、预计新增商品数、预计规格数、商品编号范围和导入时间。本例写清预计2件商品、3个规格，成功后分别检索这两个商品编号。下一批继续使用未建成的编号，不重新复制本批成功资料。如果文件需要修订，保留原文件和修订版的区别，避免同事拿旧文件再次提交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当某个商品已经建立，但价格或单位发现错误，应查原档案走相应维护或批量更新路径。新增导入主要用于建立新资料，不能仅把编号留空再次导入，就期待它覆盖原商品。一个商品有多个规格时，失败重试也要维护首行和续行的归属；单独截取空名称续行会让系统无法确定它属于哪件商品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不要把商品建档成功同时解释成库存期初导入成功。新商品档案、现有库存、客户可售范围及客户价格各有维护步骤。先核对本批建档结果，再沿需要的库存和可售流程继续，能更准确定位客户为何订不到商品。</w:t>
      </w:r>
    </w:p>
    <w:p>
      <w:pPr>
        <w:pStyle w:val="Heading1"/>
        <w:keepNext/>
        <w:spacing w:before="280" w:after="120"/>
      </w:pPr>
      <w:r>
        <w:t>上传前最后检查文件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逐项检查：工作表名与表头没改，列没有移动；每个新商品首行有名称；同商品规格连续放置；价格与换算列没有文字；编号没有无意空格或重号；同一商品没有重复规格组合。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有前导零的编号，如001，按文本保存并回查，避免Excel自动改成1。先用少量、规格完整的商品确认填写方式，成功后再处理剩余文件。预览之外的第101行及以后，也要检查。</w:t>
      </w:r>
    </w:p>
    <w:p>
      <w:pPr>
        <w:pStyle w:val="Heading1"/>
        <w:keepNext/>
        <w:spacing w:before="280" w:after="120"/>
      </w:pPr>
      <w:r>
        <w:t>上传、预览、确定导入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1. 选择填写好的模板，点击“下一步”。如提示选择正确的导入文件，先检查当前模板、工作表名及是否有数据。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2. 核对预览中的商品名称、编号、规格、分类、价格、上架状态、基本单位与辅助换算。发现错位或错误，点击“上一步”，修正Excel再上传。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3. 点击“确定导入”，等待明确完成或失败结果。任务已提交、进入第三步、进度正在变化，都不能作为全部成功的判断。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2163258"/>
            <wp:docPr id="3" name="Picture 3" descr="三行商品资料的导入预览，包含两个商品、三个规格和一箱十二瓶的换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_规范资料预览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21632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图3：本例预览中，干香菇第二个规格行的商品名称与编号为空，但规格编号、包装和价格都有填写；番茄调味酱显示“箱（12瓶）”。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1541321"/>
            <wp:docPr id="4" name="Picture 4" descr="导入预览中销售价写成16.8元，客户可在确认导入前发现错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错误价格预览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5413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图4：预览能帮助发现“16.8元”这类错误写法。应先改为纯数值再提交；预览正常也不代表后续校验一定通过。</w:t>
      </w:r>
    </w:p>
    <w:p>
      <w:pPr>
        <w:pStyle w:val="Heading1"/>
        <w:keepNext/>
        <w:spacing w:before="280" w:after="120"/>
      </w:pPr>
      <w:r>
        <w:t>核对结果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1443260"/>
            <wp:docPr id="5" name="Picture 5" descr="商品导入完成页面显示共导入三条数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_实际成功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4432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图5：导入完成页面显示“商品导入成功，共导入3条数据”。这里的3条，对应3行规格资料。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点击“查看商品”，按本批商品编号检索，核对商品件数、规格数、价格与单位。不要只看成功提示。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1884324"/>
            <wp:docPr id="6" name="Picture 6" descr="按本批商品编号检索，确认干香菇有两种规格，番茄调味酱有一种规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_实际建档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8843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图6：导入后得到2件商品、3个规格。干香菇列表价显示“18.00起”，回查档案后，250g袋装为18元/袋，500g袋装为32元/袋；番茄调味酱为16.80元/瓶。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blHeader w:val="true"/>
        </w:trPr>
        <w:tc>
          <w:tcPr>
            <w:tcW w:type="dxa" w:w="4706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0B5B91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结果状态</w:t>
            </w:r>
          </w:p>
        </w:tc>
        <w:tc>
          <w:tcPr>
            <w:tcW w:type="dxa" w:w="4706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0B5B91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应该怎样做</w:t>
            </w:r>
          </w:p>
        </w:tc>
      </w:tr>
      <w:tr>
        <w:tc>
          <w:tcPr>
            <w:tcW w:type="dxa" w:w="4706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center"/>
            </w:pPr>
            <w:r>
              <w:rPr>
                <w:rFonts w:ascii="Microsoft YaHei" w:hAnsi="Microsoft YaHei" w:eastAsia="Microsoft YaHei"/>
                <w:sz w:val="17"/>
              </w:rPr>
              <w:t>仍在处理中</w:t>
            </w:r>
          </w:p>
        </w:tc>
        <w:tc>
          <w:tcPr>
            <w:tcW w:type="dxa" w:w="4706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等待明确结果，先不重复提交同一文件。</w:t>
            </w:r>
          </w:p>
        </w:tc>
      </w:tr>
      <w:tr>
        <w:tc>
          <w:tcPr>
            <w:tcW w:type="dxa" w:w="4706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center"/>
            </w:pPr>
            <w:r>
              <w:rPr>
                <w:rFonts w:ascii="Microsoft YaHei" w:hAnsi="Microsoft YaHei" w:eastAsia="Microsoft YaHei"/>
                <w:sz w:val="17"/>
              </w:rPr>
              <w:t>明确成功</w:t>
            </w:r>
          </w:p>
        </w:tc>
        <w:tc>
          <w:tcPr>
            <w:tcW w:type="dxa" w:w="4706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查商品档案，逐项比对本批预计商品、规格、价格、单位与上架状态。</w:t>
            </w:r>
          </w:p>
        </w:tc>
      </w:tr>
      <w:tr>
        <w:tc>
          <w:tcPr>
            <w:tcW w:type="dxa" w:w="4706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center"/>
            </w:pPr>
            <w:r>
              <w:rPr>
                <w:rFonts w:ascii="Microsoft YaHei" w:hAnsi="Microsoft YaHei" w:eastAsia="Microsoft YaHei"/>
                <w:sz w:val="17"/>
              </w:rPr>
              <w:t>明确失败且可以下载失败数据</w:t>
            </w:r>
          </w:p>
        </w:tc>
        <w:tc>
          <w:tcPr>
            <w:tcW w:type="dxa" w:w="4706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下载失败记录，结合失败原因修正；同一商品首行与续行一起核对。</w:t>
            </w:r>
          </w:p>
        </w:tc>
      </w:tr>
      <w:tr>
        <w:tc>
          <w:tcPr>
            <w:tcW w:type="dxa" w:w="4706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center"/>
            </w:pPr>
            <w:r>
              <w:rPr>
                <w:rFonts w:ascii="Microsoft YaHei" w:hAnsi="Microsoft YaHei" w:eastAsia="Microsoft YaHei"/>
                <w:sz w:val="17"/>
              </w:rPr>
              <w:t>部分成功、结果不完整或任务报错</w:t>
            </w:r>
          </w:p>
        </w:tc>
        <w:tc>
          <w:tcPr>
            <w:tcW w:type="dxa" w:w="4706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先确认已经建成的商品与失败明细，再决定重试范围。没有明细时保留时间、文件及提示，请支持人员核对。</w:t>
            </w:r>
          </w:p>
        </w:tc>
      </w:tr>
    </w:tbl>
    <w:p>
      <w:pPr>
        <w:spacing w:after="40"/>
      </w:pP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本例商品已上架，但库存为0。建立资料与有货可发是两个环节；是否允许无库存订货、客户能否看到商品、使用哪套客户价格，还要完成可售检查。</w:t>
      </w:r>
    </w:p>
    <w:p>
      <w:pPr>
        <w:pStyle w:val="Heading1"/>
        <w:keepNext/>
        <w:spacing w:before="280" w:after="120"/>
      </w:pPr>
      <w:r>
        <w:t>按提示修正失败资料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以下按常见提示或现象归纳。不同版本的提示文字可能有差异，应先找到对应资料问题，再修改。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0B5B91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提示或现象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0B5B91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先检查什么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0B5B91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可以怎样改</w:t>
            </w:r>
          </w:p>
        </w:tc>
      </w:tr>
      <w:tr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center"/>
            </w:pPr>
            <w:r>
              <w:rPr>
                <w:rFonts w:ascii="Microsoft YaHei" w:hAnsi="Microsoft YaHei" w:eastAsia="Microsoft YaHei"/>
                <w:sz w:val="17"/>
              </w:rPr>
              <w:t>请选择正确的导入文件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模板是否为当前页面下载、工作表是否叫“商品基础数据”、是否有数据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把资料复制到新下载模板的对应列，保留表头与结构。</w:t>
            </w:r>
          </w:p>
        </w:tc>
      </w:tr>
      <w:tr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center"/>
            </w:pPr>
            <w:r>
              <w:rPr>
                <w:rFonts w:ascii="Microsoft YaHei" w:hAnsi="Microsoft YaHei" w:eastAsia="Microsoft YaHei"/>
                <w:sz w:val="17"/>
              </w:rPr>
              <w:t>商品名称不能为空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第一条资料、每个新商品首行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补齐商品首行；同商品后续规格行按模板留空名称。</w:t>
            </w:r>
          </w:p>
        </w:tc>
      </w:tr>
      <w:tr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center"/>
            </w:pPr>
            <w:r>
              <w:rPr>
                <w:rFonts w:ascii="Microsoft YaHei" w:hAnsi="Microsoft YaHei" w:eastAsia="Microsoft YaHei"/>
                <w:sz w:val="17"/>
              </w:rPr>
              <w:t>商品编号或规格编号已存在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原商品列表、本批编号、上次成功记录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已建商品不重复新增；新商品换未使用编号，旧商品改走更新。</w:t>
            </w:r>
          </w:p>
        </w:tc>
      </w:tr>
      <w:tr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center"/>
            </w:pPr>
            <w:r>
              <w:rPr>
                <w:rFonts w:ascii="Microsoft YaHei" w:hAnsi="Microsoft YaHei" w:eastAsia="Microsoft YaHei"/>
                <w:sz w:val="17"/>
              </w:rPr>
              <w:t>规格名称与规格值不一致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颜色/尺寸等名称与对应值列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补齐对应名称和值，删除没有对应名称的多余值。</w:t>
            </w:r>
          </w:p>
        </w:tc>
      </w:tr>
      <w:tr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center"/>
            </w:pPr>
            <w:r>
              <w:rPr>
                <w:rFonts w:ascii="Microsoft YaHei" w:hAnsi="Microsoft YaHei" w:eastAsia="Microsoft YaHei"/>
                <w:sz w:val="17"/>
              </w:rPr>
              <w:t>重复规格值或重复规格组合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同商品是否重复列出同一种包装、颜色、尺寸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合并重复行；改一个规格编号不能解决组合重复。</w:t>
            </w:r>
          </w:p>
        </w:tc>
      </w:tr>
      <w:tr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center"/>
            </w:pPr>
            <w:r>
              <w:rPr>
                <w:rFonts w:ascii="Microsoft YaHei" w:hAnsi="Microsoft YaHei" w:eastAsia="Microsoft YaHei"/>
                <w:sz w:val="17"/>
              </w:rPr>
              <w:t>销售价为空或格式不正确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漏填、负数、币种符号、单位文字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填实际数值，如16.8，核对对应规格与计价单位。</w:t>
            </w:r>
          </w:p>
        </w:tc>
      </w:tr>
      <w:tr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center"/>
            </w:pPr>
            <w:r>
              <w:rPr>
                <w:rFonts w:ascii="Microsoft YaHei" w:hAnsi="Microsoft YaHei" w:eastAsia="Microsoft YaHei"/>
                <w:sz w:val="17"/>
              </w:rPr>
              <w:t>基本单位为空或长度超过4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单位是否漏填、是否混入包装关系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单位填瓶、袋等，包装换算另填辅助单位与比率。</w:t>
            </w:r>
          </w:p>
        </w:tc>
      </w:tr>
      <w:tr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center"/>
            </w:pPr>
            <w:r>
              <w:rPr>
                <w:rFonts w:ascii="Microsoft YaHei" w:hAnsi="Microsoft YaHei" w:eastAsia="Microsoft YaHei"/>
                <w:sz w:val="17"/>
              </w:rPr>
              <w:t>商品一级分类不能为空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企业是否按分类管理组合规格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补齐一级分类，并核对下级分类所属关系。</w:t>
            </w:r>
          </w:p>
        </w:tc>
      </w:tr>
    </w:tbl>
    <w:p>
      <w:pPr>
        <w:spacing w:after="40"/>
      </w:pP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如果只显示“请下载正确的商品导入模板”，按这个顺序排查：先查商品列表确认是否已建档，再核对模板、工作表名、表头、数据行和必填内容；仍不能定位时，提供操作时间、文件行数、原文件、页面提示和相关商品编号，请支持人员核对。不要把这句话直接理解为“价格填错了”或“换模板一定能好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1569733"/>
            <wp:docPr id="7" name="Picture 7" descr="商品导入出现请下载正确的商品导入模板提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_实际异常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5697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图7：出现模板相关提示时，先查商品列表，再检查模板与数据。仅凭这句话不能确定具体原因；不要反复提交同一文件。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有成功记录的批次，只重试确认未建成的资料。同一商品有多个规格时，连同首行与续行一起整理，防止续行失去所属商品。任务结果不明时，先回查，再重试。</w:t>
      </w:r>
    </w:p>
    <w:p>
      <w:pPr>
        <w:pStyle w:val="Heading1"/>
        <w:keepNext/>
        <w:spacing w:before="280" w:after="120"/>
      </w:pPr>
      <w:r>
        <w:t>完成与下一步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完成导入，要同时满足四项：每行资料有明确处理结果；商品件数与规格数符合预期；价格、单位及换算正确；成功资料没有再次重复导入。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接着完成商品准备的可售检查：补齐商品图片和详情，确认上架、客户可见范围与订货价格，结合库存及企业无库存订货规则检查能否接单。导入失败可继续查看商品导入失败排查。</w:t>
      </w:r>
    </w:p>
    <w:p>
      <w:pPr>
        <w:pStyle w:val="Heading1"/>
        <w:keepNext/>
        <w:spacing w:before="280" w:after="120"/>
      </w:pPr>
      <w:r>
        <w:t>常见问题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一个商品两个规格，为什么只填一次名称？ 后面的空名称行接在同一商品下面，用来增加规格。本例干香菇250g和500g两种包装，属于同一件商品。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显示导入3条，为什么只有2件商品？ 本例3行资料对应3个规格，其中2个规格属于干香菇。数量核对时同时看资料行数、商品件数和规格数。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导入成功为什么客户仍然订不到？ 查上架、客户可见范围、价格、订货限制及库存相关规则。导入成功只说明资料已建立。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能不能把失败文件原样再提交一次？ 先查是否已有成功资料，修正已确认的问题后，仅重试未建成的商品；结果不明确时先取得失败明细。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KC-000003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批量导入商品：模板填写与导入结果检查｜云上订货系统</dc:title>
  <dc:subject>云上订货系统功能操作使用知识中心</dc:subject>
  <dc:creator>深圳云上互联科技有限公司</dc:creator>
  <cp:keywords>KC-000003,操作,字段,条件,验证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