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3.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食材和快消经销商让客户自主订货后，业务员怎样从接单人转向客户经营者｜云上订货系统</w:t>
      </w:r>
    </w:p>
    <w:p>
      <w:pPr>
        <w:pStyle w:val="BodyText"/>
        <w:spacing w:after="80" w:line="317" w:lineRule="auto"/>
        <w:ind w:firstLine="420"/>
      </w:pPr>
      <w:r>
        <w:rPr>
          <w:rFonts w:ascii="Microsoft YaHei" w:hAnsi="Microsoft YaHei" w:eastAsia="Microsoft YaHei"/>
          <w:sz w:val="21"/>
        </w:rPr>
        <w:t>业务员听到“让客户自己在商城下单”，常担心两件事：客户以后不再找我，订单也不算我的。老板则担心老客户习惯微信发语音，硬推线上会流失。两边的担心都有现实依据。如果企业只是把下单按钮交给客户，却没有重新安排客户归属、价格承诺、异常服务和提成口径，线上化确实可能引起抵触。改变应从业务员每天花时间做什么开始：把重复抄单、反复报价格交给清晰的商品与订单流程，把拜访、品类经营、回款和客户流失预防留给业务员。</w:t>
      </w:r>
    </w:p>
    <w:p>
      <w:pPr>
        <w:pStyle w:val="Heading1"/>
        <w:keepNext/>
        <w:pageBreakBefore w:val="0"/>
        <w:spacing w:before="360" w:after="160"/>
      </w:pPr>
      <w:r>
        <w:rPr>
          <w:rFonts w:ascii="Microsoft YaHei" w:hAnsi="Microsoft YaHei" w:eastAsia="Microsoft YaHei"/>
          <w:sz w:val="32"/>
        </w:rPr>
        <w:t>先保留客户关系，再改变接单方式</w:t>
      </w:r>
    </w:p>
    <w:p>
      <w:pPr>
        <w:pStyle w:val="BodyText"/>
        <w:spacing w:after="80" w:line="317" w:lineRule="auto"/>
        <w:ind w:firstLine="420"/>
      </w:pPr>
      <w:r>
        <w:rPr>
          <w:rFonts w:ascii="Microsoft YaHei" w:hAnsi="Microsoft YaHei" w:eastAsia="Microsoft YaHei"/>
          <w:sz w:val="21"/>
        </w:rPr>
        <w:t>食材配送客户常在晚上报次日用量，快消门店则按货架与活动补货。过去业务员一天要处理几十张截图、语音和手写单：确认“鸡翅”到底是哪种规格，问这家店享受什么价，再把订单转给仓库。若客户改为自己选商品下单，确实会少一部分人工转录工作，但客户是否续购、是否扩大品类、欠款是否回收，仍需要有人经营。企业要明确：客户归属不会因客户选择手机商城而自动消失；业务员应有负责客户的清单、可见订单与经营结果，也要承担真实服务责任。</w:t>
      </w:r>
    </w:p>
    <w:p>
      <w:pPr>
        <w:keepNext/>
        <w:jc w:val="center"/>
      </w:pPr>
      <w:r>
        <w:drawing>
          <wp:inline xmlns:a="http://schemas.openxmlformats.org/drawingml/2006/main" xmlns:pic="http://schemas.openxmlformats.org/drawingml/2006/picture">
            <wp:extent cx="5440680" cy="3060382"/>
            <wp:docPr id="1" name="Picture 1" descr="食材快消业务员从人工抄单转向客户自助订货与客户经营的职责变化" title="食材快消业务员从人工抄单转向客户自助订货与客户经营的职责变化"/>
            <wp:cNvGraphicFramePr>
              <a:graphicFrameLocks noChangeAspect="1"/>
            </wp:cNvGraphicFramePr>
            <a:graphic>
              <a:graphicData uri="http://schemas.openxmlformats.org/drawingml/2006/picture">
                <pic:pic>
                  <pic:nvPicPr>
                    <pic:cNvPr id="0" name="业务员岗位转换.png"/>
                    <pic:cNvPicPr/>
                  </pic:nvPicPr>
                  <pic:blipFill>
                    <a:blip r:embed="rId11"/>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图1：下单入口变化的是重复动作，客户开发、复购、毛利与异常服务仍需要业务员负责。</w:t>
      </w:r>
    </w:p>
    <w:p>
      <w:pPr>
        <w:pStyle w:val="BodyText"/>
        <w:spacing w:after="80" w:line="317" w:lineRule="auto"/>
        <w:ind w:firstLine="420"/>
      </w:pPr>
      <w:r>
        <w:rPr>
          <w:rFonts w:ascii="Microsoft YaHei" w:hAnsi="Microsoft YaHei" w:eastAsia="Microsoft YaHei"/>
          <w:sz w:val="21"/>
        </w:rPr>
        <w:t>上线前由销售负责人公布三条规则。第一，客户归属怎样建立、转移或解除，尤其处理一个门店由多名业务员服务的情况。第二，客户自主下单、业务员代客下单、促销活动形成的订单分别如何计业绩与提成，退货和欠款又如何调整。第三，客户投诉、缺货和订单变更由谁响应，不能让客户发现“线上下单后没人管”。这些规则先用几笔历史订单试算，再让业务员实际看到结果，比口头说“以后不会影响你”更有说服力。</w:t>
      </w:r>
    </w:p>
    <w:p>
      <w:pPr>
        <w:pStyle w:val="BodyText"/>
        <w:spacing w:after="80" w:line="317" w:lineRule="auto"/>
        <w:ind w:firstLine="420"/>
      </w:pPr>
      <w:r>
        <w:rPr>
          <w:rFonts w:ascii="Microsoft YaHei" w:hAnsi="Microsoft YaHei" w:eastAsia="Microsoft YaHei"/>
          <w:sz w:val="21"/>
        </w:rPr>
        <w:t>如果某位业务员长期依靠“客户只能找我问价”维持关系，转型初期会觉得价值被削弱。管理者要坦率地区分信息垄断和专业服务：系统让商品、价格、订单状态对客户透明，但业务员仍可以凭品类知识帮餐饮店优化采购结构，帮便利店安排陈列与促销，发现客户销量下降并提前拜访。新的价值应有对应的岗位目标和报酬，不应仅要求业务员“配合推广”。</w:t>
      </w:r>
    </w:p>
    <w:p>
      <w:pPr>
        <w:pStyle w:val="Heading1"/>
        <w:keepNext/>
        <w:pageBreakBefore w:val="0"/>
        <w:spacing w:before="360" w:after="160"/>
      </w:pPr>
      <w:r>
        <w:rPr>
          <w:rFonts w:ascii="Microsoft YaHei" w:hAnsi="Microsoft YaHei" w:eastAsia="Microsoft YaHei"/>
          <w:sz w:val="32"/>
        </w:rPr>
        <w:t>客户愿意自助，前提是商品和价格可信</w:t>
      </w:r>
    </w:p>
    <w:p>
      <w:pPr>
        <w:pStyle w:val="BodyText"/>
        <w:spacing w:after="80" w:line="317" w:lineRule="auto"/>
        <w:ind w:firstLine="420"/>
      </w:pPr>
      <w:r>
        <w:rPr>
          <w:rFonts w:ascii="Microsoft YaHei" w:hAnsi="Microsoft YaHei" w:eastAsia="Microsoft YaHei"/>
          <w:sz w:val="21"/>
        </w:rPr>
        <w:t>老板常说客户不愿上商城，实际原因可能不是客户抗拒手机，而是上去后找不到常购商品、规格单位混乱、显示价与协议价不同、缺货没有提示。一次错误价格就足以让客户回到微信群。因此迁移前先挑20至30家代表客户，逐户核常购清单、客户指定价或等级价、包装单位、送货地址、账期和可见商品。食材的斤、箱、件不能误换；快消的整箱与单瓶价格要让客户一眼区分。不能把“注册成功”当成能正常下单。</w:t>
      </w:r>
    </w:p>
    <w:p>
      <w:pPr>
        <w:keepNext/>
        <w:jc w:val="center"/>
      </w:pPr>
      <w:r>
        <w:drawing>
          <wp:inline xmlns:a="http://schemas.openxmlformats.org/drawingml/2006/main" xmlns:pic="http://schemas.openxmlformats.org/drawingml/2006/picture">
            <wp:extent cx="5440680" cy="1725094"/>
            <wp:docPr id="2" name="Picture 2" descr="云上订货PC管理端为具体客户设置商品指定价与单位价格的页面" title="云上订货PC管理端为具体客户设置商品指定价与单位价格的页面"/>
            <wp:cNvGraphicFramePr>
              <a:graphicFrameLocks noChangeAspect="1"/>
            </wp:cNvGraphicFramePr>
            <a:graphic>
              <a:graphicData uri="http://schemas.openxmlformats.org/drawingml/2006/picture">
                <pic:pic>
                  <pic:nvPicPr>
                    <pic:cNvPr id="0" name="客户指定价设置.png"/>
                    <pic:cNvPicPr/>
                  </pic:nvPicPr>
                  <pic:blipFill>
                    <a:blip r:embed="rId12"/>
                    <a:stretch>
                      <a:fillRect/>
                    </a:stretch>
                  </pic:blipFill>
                  <pic:spPr>
                    <a:xfrm>
                      <a:off x="0" y="0"/>
                      <a:ext cx="5440680" cy="1725094"/>
                    </a:xfrm>
                    <a:prstGeom prst="rect"/>
                  </pic:spPr>
                </pic:pic>
              </a:graphicData>
            </a:graphic>
          </wp:inline>
        </w:drawing>
      </w:r>
    </w:p>
    <w:p>
      <w:pPr>
        <w:spacing w:after="200"/>
        <w:jc w:val="center"/>
      </w:pPr>
      <w:r>
        <w:rPr>
          <w:rFonts w:ascii="Microsoft YaHei" w:hAnsi="Microsoft YaHei" w:eastAsia="Microsoft YaHei"/>
          <w:color w:val="596C78"/>
          <w:sz w:val="18"/>
        </w:rPr>
        <w:t>图2：管理端可维护客户指定价；业务员引导客户下单前，需用客户实际账号核对商城所见价格和单位。</w:t>
      </w:r>
    </w:p>
    <w:p>
      <w:pPr>
        <w:pStyle w:val="BodyText"/>
        <w:spacing w:after="80" w:line="317" w:lineRule="auto"/>
        <w:ind w:firstLine="420"/>
      </w:pPr>
      <w:r>
        <w:rPr>
          <w:rFonts w:ascii="Microsoft YaHei" w:hAnsi="Microsoft YaHei" w:eastAsia="Microsoft YaHei"/>
          <w:sz w:val="21"/>
        </w:rPr>
        <w:t>云上订货的PC管理端可维护商品、客户价格和订单；手机商城承担客户搜货、选规格、确认订单与查单。截图展示的是具体客户的商品指定价设置入口，并不代表所有租户、所有价格条件都有相同优先级。若同时启用促销价、指定价和客户等级价，运营人员应按当前租户规则用测试客户逐项核对最终成交价，确认后再邀请客户使用。业务员若临时承诺一个特殊价，也要走企业规定的授权与生效流程，不应让系统显示一个价、微信群承诺另一个价。</w:t>
      </w:r>
    </w:p>
    <w:p>
      <w:pPr>
        <w:pStyle w:val="BodyText"/>
        <w:spacing w:after="80" w:line="317" w:lineRule="auto"/>
        <w:ind w:firstLine="420"/>
      </w:pPr>
      <w:r>
        <w:rPr>
          <w:rFonts w:ascii="Microsoft YaHei" w:hAnsi="Microsoft YaHei" w:eastAsia="Microsoft YaHei"/>
          <w:sz w:val="21"/>
        </w:rPr>
        <w:t>首次下单最好由业务员陪着客户完成，但由客户自己在手机端检查商品清单、配送方式和订单金额，再亲自确认。客户在画面上看到能留言或上传附件，也需要知道这些信息由谁处理、何时答复。对不习惯手机操作的客户可以暂留代客下单，但代客单要记录客户原始需求、制单人和确认依据。逐步迁移比一夜关闭微信入口更稳，也能帮助发现商城货盘与实际交易的差异。</w:t>
      </w:r>
    </w:p>
    <w:p>
      <w:pPr>
        <w:keepNext/>
        <w:jc w:val="center"/>
      </w:pPr>
      <w:r>
        <w:drawing>
          <wp:inline xmlns:a="http://schemas.openxmlformats.org/drawingml/2006/main" xmlns:pic="http://schemas.openxmlformats.org/drawingml/2006/picture">
            <wp:extent cx="2362527" cy="5120640"/>
            <wp:docPr id="3" name="Picture 3" descr="云上订货手机商城的确认订单画面，显示商品、配送、留言、附件及金额" title="云上订货手机商城的确认订单画面，显示商品、配送、留言、附件及金额"/>
            <wp:cNvGraphicFramePr>
              <a:graphicFrameLocks noChangeAspect="1"/>
            </wp:cNvGraphicFramePr>
            <a:graphic>
              <a:graphicData uri="http://schemas.openxmlformats.org/drawingml/2006/picture">
                <pic:pic>
                  <pic:nvPicPr>
                    <pic:cNvPr id="0" name="手机商城确认订单.png"/>
                    <pic:cNvPicPr/>
                  </pic:nvPicPr>
                  <pic:blipFill>
                    <a:blip r:embed="rId13"/>
                    <a:stretch>
                      <a:fillRect/>
                    </a:stretch>
                  </pic:blipFill>
                  <pic:spPr>
                    <a:xfrm>
                      <a:off x="0" y="0"/>
                      <a:ext cx="2362527" cy="5120640"/>
                    </a:xfrm>
                    <a:prstGeom prst="rect"/>
                  </pic:spPr>
                </pic:pic>
              </a:graphicData>
            </a:graphic>
          </wp:inline>
        </w:drawing>
      </w:r>
    </w:p>
    <w:p>
      <w:pPr>
        <w:spacing w:after="200"/>
        <w:jc w:val="center"/>
      </w:pPr>
      <w:r>
        <w:rPr>
          <w:rFonts w:ascii="Microsoft YaHei" w:hAnsi="Microsoft YaHei" w:eastAsia="Microsoft YaHei"/>
          <w:color w:val="596C78"/>
          <w:sz w:val="18"/>
        </w:rPr>
        <w:t>图3：客户自主确认订单时，能核查商品和金额；业务员则转向指导、异常处理和后续复购。</w:t>
      </w:r>
    </w:p>
    <w:p>
      <w:pPr>
        <w:pStyle w:val="Heading1"/>
        <w:keepNext/>
        <w:pageBreakBefore w:val="0"/>
        <w:spacing w:before="360" w:after="160"/>
      </w:pPr>
      <w:r>
        <w:rPr>
          <w:rFonts w:ascii="Microsoft YaHei" w:hAnsi="Microsoft YaHei" w:eastAsia="Microsoft YaHei"/>
          <w:sz w:val="32"/>
        </w:rPr>
        <w:t>业务员的拜访重点，从“帮你下单”变成“帮你卖与补”</w:t>
      </w:r>
    </w:p>
    <w:p>
      <w:pPr>
        <w:pStyle w:val="BodyText"/>
        <w:spacing w:after="80" w:line="317" w:lineRule="auto"/>
        <w:ind w:firstLine="420"/>
      </w:pPr>
      <w:r>
        <w:rPr>
          <w:rFonts w:ascii="Microsoft YaHei" w:hAnsi="Microsoft YaHei" w:eastAsia="Microsoft YaHei"/>
          <w:sz w:val="21"/>
        </w:rPr>
        <w:t>把客户分层更有用。高频餐饮客户看日常使用量、缺货品项和临时加单比例；便利店看活动商品动销、陈列缺口和整箱补货周期；低频客户看上次交易后多长时间没复购、是否转向别家。业务员出门前，从客户订单与商品记录里选出要问的三个问题：常购品少买是因为价格、质量还是菜单变化？有没有新门店或新货架需要补品？前次短送或退货是否已经解决？拜访有了证据，客户才会觉得线上下单让服务更准，而非被推去自己处理一切。</w:t>
      </w:r>
    </w:p>
    <w:p>
      <w:pPr>
        <w:keepNext/>
        <w:jc w:val="center"/>
      </w:pPr>
      <w:r>
        <w:drawing>
          <wp:inline xmlns:a="http://schemas.openxmlformats.org/drawingml/2006/main" xmlns:pic="http://schemas.openxmlformats.org/drawingml/2006/picture">
            <wp:extent cx="5440680" cy="3060382"/>
            <wp:docPr id="4" name="Picture 4" descr="客户资料、货盘核对、陪首单、代客兜底、复购分析与后续经营的迁移路径" title="客户资料、货盘核对、陪首单、代客兜底、复购分析与后续经营的迁移路径"/>
            <wp:cNvGraphicFramePr>
              <a:graphicFrameLocks noChangeAspect="1"/>
            </wp:cNvGraphicFramePr>
            <a:graphic>
              <a:graphicData uri="http://schemas.openxmlformats.org/drawingml/2006/picture">
                <pic:pic>
                  <pic:nvPicPr>
                    <pic:cNvPr id="0" name="客户自主下单迁移路径.png"/>
                    <pic:cNvPicPr/>
                  </pic:nvPicPr>
                  <pic:blipFill>
                    <a:blip r:embed="rId14"/>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图4：迁移不是注册一次就结束，要经历价格核准、真实首单、异常兜底和连续复购。</w:t>
      </w:r>
    </w:p>
    <w:p>
      <w:pPr>
        <w:pStyle w:val="BodyText"/>
        <w:spacing w:after="80" w:line="317" w:lineRule="auto"/>
        <w:ind w:firstLine="420"/>
      </w:pPr>
      <w:r>
        <w:rPr>
          <w:rFonts w:ascii="Microsoft YaHei" w:hAnsi="Microsoft YaHei" w:eastAsia="Microsoft YaHei"/>
          <w:sz w:val="21"/>
        </w:rPr>
        <w:t>业务员也可以把客户使用频率变成经营线索。例如一家门店过去每周订两次油和饮料，本周只订饮料；若只是油品暂时缺货，应推动采购和客户沟通，若客户转采竞品，需要判断价格或服务问题。系统中的订单、客户归属、促销和相关分析功能能提供线索，不能自动回答客户为何改变。业务员带着数据拜访，再把原因记回客户资料或跟进记录，才形成下一次经营动作。</w:t>
      </w:r>
    </w:p>
    <w:p>
      <w:pPr>
        <w:pStyle w:val="BodyText"/>
        <w:spacing w:after="80" w:line="317" w:lineRule="auto"/>
        <w:ind w:firstLine="420"/>
      </w:pPr>
      <w:r>
        <w:rPr>
          <w:rFonts w:ascii="Microsoft YaHei" w:hAnsi="Microsoft YaHei" w:eastAsia="Microsoft YaHei"/>
          <w:sz w:val="21"/>
        </w:rPr>
        <w:t>代客下单不应被贴上“失败”标签。医院、食堂等大客户可能要求先发采购计划再由业务员录单，部分年长店主也更习惯语音。合理做法是把代客入口保留给特殊场景，同时分析代客原因：商品找不到、价格不对、客户不熟悉操作，还是业务模式本就要求代办。前三种应修产品资料和培训；最后一种要保持清晰的授权、确认和责任。不能为了提高自主下单率，把业务员录的订单冒充客户亲自下单。</w:t>
      </w:r>
    </w:p>
    <w:p>
      <w:pPr>
        <w:pStyle w:val="Heading1"/>
        <w:keepNext/>
        <w:pageBreakBefore w:val="0"/>
        <w:spacing w:before="360" w:after="160"/>
      </w:pPr>
      <w:r>
        <w:rPr>
          <w:rFonts w:ascii="Microsoft YaHei" w:hAnsi="Microsoft YaHei" w:eastAsia="Microsoft YaHei"/>
          <w:sz w:val="32"/>
        </w:rPr>
        <w:t>提成从接单数量转向客户的持续贡献</w:t>
      </w:r>
    </w:p>
    <w:p>
      <w:pPr>
        <w:pStyle w:val="BodyText"/>
        <w:spacing w:after="80" w:line="317" w:lineRule="auto"/>
        <w:ind w:firstLine="420"/>
      </w:pPr>
      <w:r>
        <w:rPr>
          <w:rFonts w:ascii="Microsoft YaHei" w:hAnsi="Microsoft YaHei" w:eastAsia="Microsoft YaHei"/>
          <w:sz w:val="21"/>
        </w:rPr>
        <w:t>只按订单录入人计提成，会让业务员不愿教客户自己下单；只按客户归属计提成，又可能出现长期不拜访、不处理问题却继续拿收益。企业可把业绩拆成可核对的组成：原有客户的有效复购、新客户首单后的持续采购、重点品类增长、真实回款以及售后服务质量。具体比例由企业制定，但订单来源、客户归属、退货和欠款应在计算前说清。推广者、业务员或区域伙伴若同时参与，同一笔贡献更要防重复计提。</w:t>
      </w:r>
    </w:p>
    <w:p>
      <w:pPr>
        <w:pStyle w:val="BodyText"/>
        <w:spacing w:after="80" w:line="317" w:lineRule="auto"/>
        <w:ind w:firstLine="420"/>
      </w:pPr>
      <w:r>
        <w:rPr>
          <w:rFonts w:ascii="Microsoft YaHei" w:hAnsi="Microsoft YaHei" w:eastAsia="Microsoft YaHei"/>
          <w:sz w:val="21"/>
        </w:rPr>
        <w:t>以虚拟业务员管理40家客户作四周试跑：24家已有连续自主复购、4家是有效新客户、3家沉默客户恢复采购。看起来线上迁移不错，但还要核逾期应收和客户毛利。若新增订单来自大幅让价、老客户尾款没人跟进，不能认定岗位转型成功；若自主下单增加的同时，业务员有时间走访更多门店、挽回流失并降低欠款，才说明被释放的时间用在了正确地方。</w:t>
      </w:r>
    </w:p>
    <w:p>
      <w:pPr>
        <w:keepNext/>
        <w:jc w:val="center"/>
      </w:pPr>
      <w:r>
        <w:drawing>
          <wp:inline xmlns:a="http://schemas.openxmlformats.org/drawingml/2006/main" xmlns:pic="http://schemas.openxmlformats.org/drawingml/2006/picture">
            <wp:extent cx="5440680" cy="3060382"/>
            <wp:docPr id="5" name="Picture 5" descr="虚拟业务员管理四十家客户时的自主复购、新开发、沉默挽回、应收与毛利判断卡" title="虚拟业务员管理四十家客户时的自主复购、新开发、沉默挽回、应收与毛利判断卡"/>
            <wp:cNvGraphicFramePr>
              <a:graphicFrameLocks noChangeAspect="1"/>
            </wp:cNvGraphicFramePr>
            <a:graphic>
              <a:graphicData uri="http://schemas.openxmlformats.org/drawingml/2006/picture">
                <pic:pic>
                  <pic:nvPicPr>
                    <pic:cNvPr id="0" name="业务员客户经营试算.png"/>
                    <pic:cNvPicPr/>
                  </pic:nvPicPr>
                  <pic:blipFill>
                    <a:blip r:embed="rId15"/>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图5：评价业务员应同时看客户经营、回款和毛利，图中数量只用于说明判断方式。</w:t>
      </w:r>
    </w:p>
    <w:p>
      <w:pPr>
        <w:pStyle w:val="BodyText"/>
        <w:spacing w:after="80" w:line="317" w:lineRule="auto"/>
        <w:ind w:firstLine="420"/>
      </w:pPr>
      <w:r>
        <w:rPr>
          <w:rFonts w:ascii="Microsoft YaHei" w:hAnsi="Microsoft YaHei" w:eastAsia="Microsoft YaHei"/>
          <w:sz w:val="21"/>
        </w:rPr>
        <w:t>经营报表不要只看“线上订单占比”。至少并列看客户自主复购率、人工代客原因、有效新客户、客单品类数、退货短送、到期应收和单客户贡献。还应让销售团队看到自己的客户池与异常清单，而不是仅让老板看总盘。业务员能用这些数据安排拜访，管理者才能区分忙于重复接单的人和真正改善客户结构的人。</w:t>
      </w:r>
    </w:p>
    <w:p>
      <w:pPr>
        <w:pStyle w:val="Heading1"/>
        <w:keepNext/>
        <w:pageBreakBefore w:val="0"/>
        <w:spacing w:before="360" w:after="160"/>
      </w:pPr>
      <w:r>
        <w:rPr>
          <w:rFonts w:ascii="Microsoft YaHei" w:hAnsi="Microsoft YaHei" w:eastAsia="Microsoft YaHei"/>
          <w:sz w:val="32"/>
        </w:rPr>
        <w:t>四周迁移法：先证明客户体验，再改岗位考核</w:t>
      </w:r>
    </w:p>
    <w:p>
      <w:pPr>
        <w:pStyle w:val="BodyText"/>
        <w:spacing w:after="80" w:line="317" w:lineRule="auto"/>
        <w:ind w:firstLine="420"/>
      </w:pPr>
      <w:r>
        <w:rPr>
          <w:rFonts w:ascii="Microsoft YaHei" w:hAnsi="Microsoft YaHei" w:eastAsia="Microsoft YaHei"/>
          <w:sz w:val="21"/>
        </w:rPr>
        <w:t>第一周整理客户名单、常购商品、价格和配送承诺，选一组愿意配合的客户试账号，业务员逐个核最终显示。第二周由业务员陪客户做首单，保留微信和代客下单兜底；记录每次失败的具体原因，不让客服背“客户不会用”的锅。第三周看客户能否不靠业务员重复下单、是否能查到订单状态，同时由销售处理缺货与异议。第四周再对比拜访次数、复购、毛利和应收，试算新旧两种提成口径会给员工什么结果。</w:t>
      </w:r>
    </w:p>
    <w:p>
      <w:pPr>
        <w:pStyle w:val="BodyText"/>
        <w:spacing w:after="80" w:line="317" w:lineRule="auto"/>
        <w:ind w:firstLine="420"/>
      </w:pPr>
      <w:r>
        <w:rPr>
          <w:rFonts w:ascii="Microsoft YaHei" w:hAnsi="Microsoft YaHei" w:eastAsia="Microsoft YaHei"/>
          <w:sz w:val="21"/>
        </w:rPr>
        <w:t>如果客户自主下单比例提升，但客户抱怨没人处理问题，应立即补服务责任；如果业务员仍天天把微信消息转成订单，应检查货盘、价格和下单体验；如果销售空出的时间没有转化为开发、拜访和回款，要重新安排客户经营任务。不要把上线当成人员缩减的单一步骤。先让客户获得更稳定的下单与服务，让业务员看见自己在新方式中的收益与责任，最后才把经验证的做法扩到更多区域。</w:t>
      </w:r>
    </w:p>
    <w:sectPr w:rsidR="00FC693F" w:rsidRPr="0006063C" w:rsidSect="00034616">
      <w:headerReference w:type="default" r:id="rId9"/>
      <w:footerReference w:type="default" r:id="rId10"/>
      <w:pgSz w:w="11906" w:h="16838"/>
      <w:pgMar w:top="765" w:right="1247" w:bottom="76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SC-000762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食材和快消经销商让客户自主订货后，业务员怎样从接单人转向客户经营者｜云上订货系统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