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销售、客服和财务都在联系同一客户，怎样按当前业务分工减少重复催促｜云上订货系统</w:t>
      </w:r>
    </w:p>
    <w:p>
      <w:pPr>
        <w:pStyle w:val="BodyText"/>
        <w:spacing w:after="60" w:line="324" w:lineRule="auto"/>
        <w:ind w:firstLine="420"/>
      </w:pPr>
      <w:r>
        <w:rPr>
          <w:rFonts w:ascii="Microsoft YaHei" w:hAnsi="Microsoft YaHei" w:eastAsia="Microsoft YaHei"/>
          <w:sz w:val="21"/>
        </w:rPr>
        <w:t>周一上午，业务员催社区便利店补一张饮料单；客服因上周缺货替代品尚未确认也给店长打电话；财务看到一笔应收未核销，下午又发出付款提醒。三个岗位都认为自己在推进工作，店长听到的却是同一家供应商一天问了三件事，其中两件还互相牵扯：缺货订单没定，付款金额也可能变。重复联系不只是打扰客户，它会暴露企业内部对订单当前状态、谁能承诺、款项是否到期没有共同判断。</w:t>
      </w:r>
    </w:p>
    <w:p>
      <w:pPr>
        <w:pStyle w:val="BodyText"/>
        <w:spacing w:after="60" w:line="324" w:lineRule="auto"/>
        <w:ind w:firstLine="420"/>
      </w:pPr>
      <w:r>
        <w:rPr>
          <w:rFonts w:ascii="Microsoft YaHei" w:hAnsi="Microsoft YaHei" w:eastAsia="Microsoft YaHei"/>
          <w:sz w:val="21"/>
        </w:rPr>
        <w:t>解决办法不是禁止其他岗位联系客户，而是把每次联系限定到一个明确的业务事项：谁负责说清事实，谁有权提出方案，谁等前一项处理后再联系，以及客户已经答复了什么。客户归属仍可以属于业务员，但归属不等于所有电话都由业务员打，也不等于客服和财务可以不看原订单自行催促。</w:t>
      </w:r>
    </w:p>
    <w:p>
      <w:pPr>
        <w:pStyle w:val="Heading1"/>
        <w:keepNext/>
        <w:pageBreakBefore w:val="0"/>
        <w:spacing w:before="360" w:after="160"/>
      </w:pPr>
      <w:r>
        <w:rPr>
          <w:rFonts w:ascii="Microsoft YaHei" w:hAnsi="Microsoft YaHei" w:eastAsia="Microsoft YaHei"/>
          <w:sz w:val="32"/>
        </w:rPr>
        <w:t>先把一天三通电话还原成三项业务，而不是三个人的绩效动作</w:t>
      </w:r>
    </w:p>
    <w:p>
      <w:pPr>
        <w:pStyle w:val="BodyText"/>
        <w:spacing w:after="60" w:line="324" w:lineRule="auto"/>
        <w:ind w:firstLine="420"/>
      </w:pPr>
      <w:r>
        <w:rPr>
          <w:rFonts w:ascii="Microsoft YaHei" w:hAnsi="Microsoft YaHei" w:eastAsia="Microsoft YaHei"/>
          <w:sz w:val="21"/>
        </w:rPr>
        <w:t>以这家便利店为例，店长周五订饮料十箱和纸巾五件。仓库只配出饮料八箱，剩余两箱暂缺；店长尚未确认是否换规格。原订单另有一笔上月欠款，财务登记的到期日是本周三。周一的合理次序应是：客服先核短配事实和客户对替代规格的意见，仓配再给出能否补发的时间；业务员基于已经确认的饮料需求提出下一次补货建议；财务核对上月应收是否真到期、最近转账是否已入账，再选择付款提醒时间。若周一上午就说“您订单还差两箱但请尽快付全款”，客户当然会质疑金额。</w:t>
      </w:r>
    </w:p>
    <w:p>
      <w:pPr>
        <w:pStyle w:val="BodyText"/>
        <w:spacing w:after="60" w:line="324" w:lineRule="auto"/>
        <w:ind w:firstLine="420"/>
      </w:pPr>
      <w:r>
        <w:rPr>
          <w:rFonts w:ascii="Microsoft YaHei" w:hAnsi="Microsoft YaHei" w:eastAsia="Microsoft YaHei"/>
          <w:sz w:val="21"/>
        </w:rPr>
        <w:t>同一客户允许同时存在多个事项，但一项事项只应有一个当前主责人。原始订单、应收、客户跟进任务和实际回访记录应互相可查；不要给三个岗位各建一张“客户待联系”表。对客户的口径也要分开：短配是交付问题，新增补货是采购建议，到期欠款是资金问题。客户可能愿意处理其中一项而暂缓另一项，企业不能把拒绝新增订单误记成拒绝支付已经到期的欠款。</w:t>
      </w:r>
    </w:p>
    <w:p>
      <w:pPr>
        <w:keepNext/>
        <w:jc w:val="center"/>
      </w:pPr>
      <w:r>
        <w:drawing>
          <wp:inline xmlns:a="http://schemas.openxmlformats.org/drawingml/2006/main" xmlns:pic="http://schemas.openxmlformats.org/drawingml/2006/picture">
            <wp:extent cx="5029200" cy="3266122"/>
            <wp:docPr id="1" name="Picture 1" descr="同一便利店订单短配新增补货与到期应收的责任边界" title="同一便利店订单短配新增补货与到期应收的责任边界"/>
            <wp:cNvGraphicFramePr>
              <a:graphicFrameLocks noChangeAspect="1"/>
            </wp:cNvGraphicFramePr>
            <a:graphic>
              <a:graphicData uri="http://schemas.openxmlformats.org/drawingml/2006/picture">
                <pic:pic>
                  <pic:nvPicPr>
                    <pic:cNvPr id="0" name="同客三事项分工.png"/>
                    <pic:cNvPicPr/>
                  </pic:nvPicPr>
                  <pic:blipFill>
                    <a:blip r:embed="rId11"/>
                    <a:stretch>
                      <a:fillRect/>
                    </a:stretch>
                  </pic:blipFill>
                  <pic:spPr>
                    <a:xfrm>
                      <a:off x="0" y="0"/>
                      <a:ext cx="5029200" cy="3266122"/>
                    </a:xfrm>
                    <a:prstGeom prst="rect"/>
                  </pic:spPr>
                </pic:pic>
              </a:graphicData>
            </a:graphic>
          </wp:inline>
        </w:drawing>
      </w:r>
    </w:p>
    <w:p>
      <w:pPr>
        <w:spacing w:after="200"/>
        <w:jc w:val="center"/>
      </w:pPr>
      <w:r>
        <w:rPr>
          <w:rFonts w:ascii="Microsoft YaHei" w:hAnsi="Microsoft YaHei" w:eastAsia="Microsoft YaHei"/>
          <w:color w:val="596C78"/>
          <w:sz w:val="18"/>
        </w:rPr>
        <w:t>图1：同一客户的三项事务按原单与到期日分流；业务员归属客户，并不替代客服的交付处理和财务的收款核对。</w:t>
      </w:r>
    </w:p>
    <w:p>
      <w:pPr>
        <w:pStyle w:val="Heading1"/>
        <w:keepNext/>
        <w:pageBreakBefore w:val="0"/>
        <w:spacing w:before="360" w:after="160"/>
      </w:pPr>
      <w:r>
        <w:rPr>
          <w:rFonts w:ascii="Microsoft YaHei" w:hAnsi="Microsoft YaHei" w:eastAsia="Microsoft YaHei"/>
          <w:sz w:val="32"/>
        </w:rPr>
        <w:t>客服先说清短配和替代，销售才有条件谈下一笔</w:t>
      </w:r>
    </w:p>
    <w:p>
      <w:pPr>
        <w:pStyle w:val="BodyText"/>
        <w:spacing w:after="60" w:line="324" w:lineRule="auto"/>
        <w:ind w:firstLine="420"/>
      </w:pPr>
      <w:r>
        <w:rPr>
          <w:rFonts w:ascii="Microsoft YaHei" w:hAnsi="Microsoft YaHei" w:eastAsia="Microsoft YaHei"/>
          <w:sz w:val="21"/>
        </w:rPr>
        <w:t>客服接到“饮料只到八箱”的反馈，第一步应回到原订单看订货、出库、签收和短配记录：少发两箱是仓库缺货、途中破损，还是店长拒收规格？第二步问客户愿意等待原规格、接受另一个规格，还是按实际交付调整该单金额。任何替代都要重核单价、单位、交期和客户确认，不能因为客户曾经买过其他饮料，就把替代视作自动同意。客服给出的是当前履约选项，不应顺手承诺业务员尚未核准的优惠或额外账期。</w:t>
      </w:r>
    </w:p>
    <w:p>
      <w:pPr>
        <w:pStyle w:val="BodyText"/>
        <w:spacing w:after="60" w:line="324" w:lineRule="auto"/>
        <w:ind w:firstLine="420"/>
      </w:pPr>
      <w:r>
        <w:rPr>
          <w:rFonts w:ascii="Microsoft YaHei" w:hAnsi="Microsoft YaHei" w:eastAsia="Microsoft YaHei"/>
          <w:sz w:val="21"/>
        </w:rPr>
        <w:t>移动管理端的客情记录可以把客户反馈、当次处理和下一次跟进写在同一客户下。下图中的“饮料接整箱补货、休闲食品按销售情况调整”就是具体采购线索。它不能代替原订单的短配事实，但能让下一位同事知道客户刚刚谈过什么，避免业务员再打电话从头问一遍。记录时写“客户周二前确认是否接受替代规格”，比“已沟通客户”更能指导交接。</w:t>
      </w:r>
    </w:p>
    <w:p>
      <w:pPr>
        <w:keepNext/>
        <w:jc w:val="center"/>
      </w:pPr>
      <w:r>
        <w:drawing>
          <wp:inline xmlns:a="http://schemas.openxmlformats.org/drawingml/2006/main" xmlns:pic="http://schemas.openxmlformats.org/drawingml/2006/picture">
            <wp:extent cx="3061741" cy="4343400"/>
            <wp:docPr id="2" name="Picture 2" descr="手机管理端便利店客情记录显示具体补货反馈和下一次跟进内容" title="手机管理端便利店客情记录显示具体补货反馈和下一次跟进内容"/>
            <wp:cNvGraphicFramePr>
              <a:graphicFrameLocks noChangeAspect="1"/>
            </wp:cNvGraphicFramePr>
            <a:graphic>
              <a:graphicData uri="http://schemas.openxmlformats.org/drawingml/2006/picture">
                <pic:pic>
                  <pic:nvPicPr>
                    <pic:cNvPr id="0" name="SC000845S2.png"/>
                    <pic:cNvPicPr/>
                  </pic:nvPicPr>
                  <pic:blipFill>
                    <a:blip r:embed="rId12"/>
                    <a:stretch>
                      <a:fillRect/>
                    </a:stretch>
                  </pic:blipFill>
                  <pic:spPr>
                    <a:xfrm>
                      <a:off x="0" y="0"/>
                      <a:ext cx="3061741" cy="4343400"/>
                    </a:xfrm>
                    <a:prstGeom prst="rect"/>
                  </pic:spPr>
                </pic:pic>
              </a:graphicData>
            </a:graphic>
          </wp:inline>
        </w:drawing>
      </w:r>
    </w:p>
    <w:p>
      <w:pPr>
        <w:spacing w:after="200"/>
        <w:jc w:val="center"/>
      </w:pPr>
      <w:r>
        <w:rPr>
          <w:rFonts w:ascii="Microsoft YaHei" w:hAnsi="Microsoft YaHei" w:eastAsia="Microsoft YaHei"/>
          <w:color w:val="596C78"/>
          <w:sz w:val="18"/>
        </w:rPr>
        <w:t>图2：手机端客户反馈记录适合承接下一步；短配数量、替代金额仍要回原订单核对。</w:t>
      </w:r>
    </w:p>
    <w:p>
      <w:pPr>
        <w:pStyle w:val="BodyText"/>
        <w:spacing w:after="60" w:line="324" w:lineRule="auto"/>
        <w:ind w:firstLine="420"/>
      </w:pPr>
      <w:r>
        <w:rPr>
          <w:rFonts w:ascii="Microsoft YaHei" w:hAnsi="Microsoft YaHei" w:eastAsia="Microsoft YaHei"/>
          <w:sz w:val="21"/>
        </w:rPr>
        <w:t>如果客户决定等原规格两箱，客服记录预计补发和反馈截止时间；仓配无法兑现时，主动更新，不把问题留给销售下一次拜访时才发现。若客户要求退去未交两箱，订单金额、已收款或欠款口径随实际业务调整。这样财务催款才不会引用旧的“十箱全部交付”金额，客户也不必用付款争议倒逼企业承认短配。</w:t>
      </w:r>
    </w:p>
    <w:p>
      <w:pPr>
        <w:pStyle w:val="Heading1"/>
        <w:keepNext/>
        <w:pageBreakBefore w:val="0"/>
        <w:spacing w:before="360" w:after="160"/>
      </w:pPr>
      <w:r>
        <w:rPr>
          <w:rFonts w:ascii="Microsoft YaHei" w:hAnsi="Microsoft YaHei" w:eastAsia="Microsoft YaHei"/>
          <w:sz w:val="32"/>
        </w:rPr>
        <w:t>给每一件未完事项指定负责人、下一动作和联系时间</w:t>
      </w:r>
    </w:p>
    <w:p>
      <w:pPr>
        <w:pStyle w:val="BodyText"/>
        <w:spacing w:after="60" w:line="324" w:lineRule="auto"/>
        <w:ind w:firstLine="420"/>
      </w:pPr>
      <w:r>
        <w:rPr>
          <w:rFonts w:ascii="Microsoft YaHei" w:hAnsi="Microsoft YaHei" w:eastAsia="Microsoft YaHei"/>
          <w:sz w:val="21"/>
        </w:rPr>
        <w:t>企业可以约定“一个事项一位当前主责人”，同时明确协作方：交付异常由客服对客户说明，仓配提供可发数量；新增补货由业务员提出，采购或运营核可售价格与库存；到期应收由财务核账并联系付款，销售只在客户出现真实经营困难或合同争议时参与。客户要求调整价格、改变付款日等跨岗位承诺，需由具备权限的人确认。主责不是终身不变：客服把替代结果交给业务员后，该事项进入销售下一次订货跟进；财务核销转账后，该事项关闭，不再继续催。</w:t>
      </w:r>
    </w:p>
    <w:p>
      <w:pPr>
        <w:pStyle w:val="BodyText"/>
        <w:spacing w:after="60" w:line="324" w:lineRule="auto"/>
        <w:ind w:firstLine="420"/>
      </w:pPr>
      <w:r>
        <w:rPr>
          <w:rFonts w:ascii="Microsoft YaHei" w:hAnsi="Microsoft YaHei" w:eastAsia="Microsoft YaHei"/>
          <w:sz w:val="21"/>
        </w:rPr>
        <w:t>任务不能只写“联系客户”。新增跟进时应写客户、负责员工、计划时间与可核对的动作，例如“周二午前确认饮料两箱是否接受替代；若拒绝，回单调整数量”。下图是新增任务跟进的真实界面，它展示了客户、员工、时间和内容四项信息。企业仍需在约定时间检查结果，不能把创建任务当成已经解决。</w:t>
      </w:r>
    </w:p>
    <w:p>
      <w:pPr>
        <w:keepNext/>
        <w:jc w:val="center"/>
      </w:pPr>
      <w:r>
        <w:drawing>
          <wp:inline xmlns:a="http://schemas.openxmlformats.org/drawingml/2006/main" xmlns:pic="http://schemas.openxmlformats.org/drawingml/2006/picture">
            <wp:extent cx="3290454" cy="4343400"/>
            <wp:docPr id="3" name="Picture 3" descr="云上订货管理端新增跟进任务选择便利店客户员工计划时间与具体任务" title="云上订货管理端新增跟进任务选择便利店客户员工计划时间与具体任务"/>
            <wp:cNvGraphicFramePr>
              <a:graphicFrameLocks noChangeAspect="1"/>
            </wp:cNvGraphicFramePr>
            <a:graphic>
              <a:graphicData uri="http://schemas.openxmlformats.org/drawingml/2006/picture">
                <pic:pic>
                  <pic:nvPicPr>
                    <pic:cNvPr id="0" name="SC000845S3.png"/>
                    <pic:cNvPicPr/>
                  </pic:nvPicPr>
                  <pic:blipFill>
                    <a:blip r:embed="rId13"/>
                    <a:stretch>
                      <a:fillRect/>
                    </a:stretch>
                  </pic:blipFill>
                  <pic:spPr>
                    <a:xfrm>
                      <a:off x="0" y="0"/>
                      <a:ext cx="3290454" cy="4343400"/>
                    </a:xfrm>
                    <a:prstGeom prst="rect"/>
                  </pic:spPr>
                </pic:pic>
              </a:graphicData>
            </a:graphic>
          </wp:inline>
        </w:drawing>
      </w:r>
    </w:p>
    <w:p>
      <w:pPr>
        <w:spacing w:after="200"/>
        <w:jc w:val="center"/>
      </w:pPr>
      <w:r>
        <w:rPr>
          <w:rFonts w:ascii="Microsoft YaHei" w:hAnsi="Microsoft YaHei" w:eastAsia="Microsoft YaHei"/>
          <w:color w:val="596C78"/>
          <w:sz w:val="18"/>
        </w:rPr>
        <w:t>图3：把模糊的“找客户问一下”改成带对象、负责人、截止时间和完成条件的任务。</w:t>
      </w:r>
    </w:p>
    <w:p>
      <w:pPr>
        <w:pStyle w:val="BodyText"/>
        <w:spacing w:after="60" w:line="324" w:lineRule="auto"/>
        <w:ind w:firstLine="420"/>
      </w:pPr>
      <w:r>
        <w:rPr>
          <w:rFonts w:ascii="Microsoft YaHei" w:hAnsi="Microsoft YaHei" w:eastAsia="Microsoft YaHei"/>
          <w:sz w:val="21"/>
        </w:rPr>
        <w:t>若多个事项都安排在同一天，可让对外联络人在联系前查看未完事项，必要时一次电话说明两项关联事实，但后台仍分别记录：短配由客服处理，账款由财务核准。客户明确说“周二再联系”后，销售不应周一晚再以冲量为由催单。联系频次可以作为内部提醒，真正的判断是事项是否紧急、客户是否要求统一沟通，以及不联系会不会影响交付或资金风险。</w:t>
      </w:r>
    </w:p>
    <w:p>
      <w:pPr>
        <w:keepNext/>
        <w:jc w:val="center"/>
      </w:pPr>
      <w:r>
        <w:drawing>
          <wp:inline xmlns:a="http://schemas.openxmlformats.org/drawingml/2006/main" xmlns:pic="http://schemas.openxmlformats.org/drawingml/2006/picture">
            <wp:extent cx="5029200" cy="3266122"/>
            <wp:docPr id="4" name="Picture 4" descr="客户联系前按紧急性和依赖关系编排三个事项的时序" title="客户联系前按紧急性和依赖关系编排三个事项的时序"/>
            <wp:cNvGraphicFramePr>
              <a:graphicFrameLocks noChangeAspect="1"/>
            </wp:cNvGraphicFramePr>
            <a:graphic>
              <a:graphicData uri="http://schemas.openxmlformats.org/drawingml/2006/picture">
                <pic:pic>
                  <pic:nvPicPr>
                    <pic:cNvPr id="0" name="联系前协同与时序.png"/>
                    <pic:cNvPicPr/>
                  </pic:nvPicPr>
                  <pic:blipFill>
                    <a:blip r:embed="rId14"/>
                    <a:stretch>
                      <a:fillRect/>
                    </a:stretch>
                  </pic:blipFill>
                  <pic:spPr>
                    <a:xfrm>
                      <a:off x="0" y="0"/>
                      <a:ext cx="5029200" cy="3266122"/>
                    </a:xfrm>
                    <a:prstGeom prst="rect"/>
                  </pic:spPr>
                </pic:pic>
              </a:graphicData>
            </a:graphic>
          </wp:inline>
        </w:drawing>
      </w:r>
    </w:p>
    <w:p>
      <w:pPr>
        <w:spacing w:after="200"/>
        <w:jc w:val="center"/>
      </w:pPr>
      <w:r>
        <w:rPr>
          <w:rFonts w:ascii="Microsoft YaHei" w:hAnsi="Microsoft YaHei" w:eastAsia="Microsoft YaHei"/>
          <w:color w:val="596C78"/>
          <w:sz w:val="18"/>
        </w:rPr>
        <w:t>图4：先处理会改变订单金额的短配，再核到期应收；新订货建议可与客户约定在合适时间讨论。</w:t>
      </w:r>
    </w:p>
    <w:p>
      <w:pPr>
        <w:pStyle w:val="Heading1"/>
        <w:keepNext/>
        <w:pageBreakBefore w:val="0"/>
        <w:spacing w:before="360" w:after="160"/>
      </w:pPr>
      <w:r>
        <w:rPr>
          <w:rFonts w:ascii="Microsoft YaHei" w:hAnsi="Microsoft YaHei" w:eastAsia="Microsoft YaHei"/>
          <w:sz w:val="32"/>
        </w:rPr>
        <w:t>财务催款先核欠款的对象、到期日和争议，再决定谁开口</w:t>
      </w:r>
    </w:p>
    <w:p>
      <w:pPr>
        <w:pStyle w:val="BodyText"/>
        <w:spacing w:after="60" w:line="324" w:lineRule="auto"/>
        <w:ind w:firstLine="420"/>
      </w:pPr>
      <w:r>
        <w:rPr>
          <w:rFonts w:ascii="Microsoft YaHei" w:hAnsi="Microsoft YaHei" w:eastAsia="Microsoft YaHei"/>
          <w:sz w:val="21"/>
        </w:rPr>
        <w:t>财务看到未核销应收，不能立即推断客户“拖款”。应按客户和原单核应收属于上月已签收的正常货款，还是本周短配订单的旧金额；核合同约定账期、已收定金、最近转账、退款和对账差异。银行已到账但系统尚未核销时，重复催款会直接伤害信任；订单尚在补发或退货处理中时，应先澄清本笔可结算金额。到期与否也要按约定时间判断，不能为了月底报表把周三的应收周一就定义为逾期。</w:t>
      </w:r>
    </w:p>
    <w:p>
      <w:pPr>
        <w:pStyle w:val="BodyText"/>
        <w:spacing w:after="60" w:line="324" w:lineRule="auto"/>
        <w:ind w:firstLine="420"/>
      </w:pPr>
      <w:r>
        <w:rPr>
          <w:rFonts w:ascii="Microsoft YaHei" w:hAnsi="Microsoft YaHei" w:eastAsia="Microsoft YaHei"/>
          <w:sz w:val="21"/>
        </w:rPr>
        <w:t>假设上月应收一千二百元本周三到期，本周订单因少交两箱需调整六十元。这是两笔不同来源的金额。财务可以对上月应收约定付款提醒，不能把本周六十元差异直接抵扣上月欠款，也不能把两个数字合并说成“您一共欠我们一千二百六十元”。若双方协商抵扣，需留下对应单据和确认。提醒措辞应包含欠款来源、金额、约定到期日、已收款核对入口，以及客户若有异议的联系渠道，而不是群发“请尽快结清所有欠款”。</w:t>
      </w:r>
    </w:p>
    <w:p>
      <w:pPr>
        <w:pStyle w:val="BodyText"/>
        <w:spacing w:after="60" w:line="324" w:lineRule="auto"/>
        <w:ind w:firstLine="420"/>
      </w:pPr>
      <w:r>
        <w:rPr>
          <w:rFonts w:ascii="Microsoft YaHei" w:hAnsi="Microsoft YaHei" w:eastAsia="Microsoft YaHei"/>
          <w:sz w:val="21"/>
        </w:rPr>
        <w:t>销售负责人需要知道客户有逾期风险，以免继续给出未经确认的新账期；但财务的回款跟进不能由销售随意改写成“客户承诺下周付款”。客户确实提出资金安排时，财务记录承诺日和条件，销售根据已核准的授信政策再决定新订单是正常发、预付发，还是暂缓；权限设置只提供控制入口，具体商业判断要负责人确认。</w:t>
      </w:r>
    </w:p>
    <w:p>
      <w:pPr>
        <w:pStyle w:val="Heading1"/>
        <w:keepNext/>
        <w:pageBreakBefore w:val="0"/>
        <w:spacing w:before="360" w:after="160"/>
      </w:pPr>
      <w:r>
        <w:rPr>
          <w:rFonts w:ascii="Microsoft YaHei" w:hAnsi="Microsoft YaHei" w:eastAsia="Microsoft YaHei"/>
          <w:sz w:val="32"/>
        </w:rPr>
        <w:t>用七天试运行检验客户是否真的少被打扰</w:t>
      </w:r>
    </w:p>
    <w:p>
      <w:pPr>
        <w:pStyle w:val="BodyText"/>
        <w:spacing w:after="60" w:line="324" w:lineRule="auto"/>
        <w:ind w:firstLine="420"/>
      </w:pPr>
      <w:r>
        <w:rPr>
          <w:rFonts w:ascii="Microsoft YaHei" w:hAnsi="Microsoft YaHei" w:eastAsia="Microsoft YaHei"/>
          <w:sz w:val="21"/>
        </w:rPr>
        <w:t>先选二十家最近一个月同时出现售后、复购和应收事项的客户试行七天。第一天整理每家客户未完事项，标清原订单、金额或数量、主责人和最晚回复时间；第二至第六天安排每日短会，只讨论新发生的短配、付款异议和新增采购，不把“今天打了多少通电话”当成绩；第七天沿原客户记录抽取至少五家，核对客户实际接到几次重复电话、未完事项是否如期关闭、应收是否正常回款、新单是否按客户意愿成交。</w:t>
      </w:r>
    </w:p>
    <w:p>
      <w:pPr>
        <w:pStyle w:val="BodyText"/>
        <w:spacing w:after="60" w:line="324" w:lineRule="auto"/>
        <w:ind w:firstLine="420"/>
      </w:pPr>
      <w:r>
        <w:rPr>
          <w:rFonts w:ascii="Microsoft YaHei" w:hAnsi="Microsoft YaHei" w:eastAsia="Microsoft YaHei"/>
          <w:sz w:val="21"/>
        </w:rPr>
        <w:t>试运行前后要按同一口径比较。假设原来每家客户一周收到销售、客服、财务平均五次联系，其中两次是重复询问；改后联系三次且没有漏掉短配反馈，才说明协同有效。若电话数降到两次，但客户的短配问题未解决或回款被延误，只是把催促变成了无人负责。可同时看首次答复时长、事项关闭时间、客户投诉、应收逾期、取消订单及复购，而不是只看联系次数。</w:t>
      </w:r>
    </w:p>
    <w:p>
      <w:pPr>
        <w:keepNext/>
        <w:jc w:val="center"/>
      </w:pPr>
      <w:r>
        <w:drawing>
          <wp:inline xmlns:a="http://schemas.openxmlformats.org/drawingml/2006/main" xmlns:pic="http://schemas.openxmlformats.org/drawingml/2006/picture">
            <wp:extent cx="5029200" cy="3266122"/>
            <wp:docPr id="5" name="Picture 5" descr="同一客户多事项的试运行验收指标与反例" title="同一客户多事项的试运行验收指标与反例"/>
            <wp:cNvGraphicFramePr>
              <a:graphicFrameLocks noChangeAspect="1"/>
            </wp:cNvGraphicFramePr>
            <a:graphic>
              <a:graphicData uri="http://schemas.openxmlformats.org/drawingml/2006/picture">
                <pic:pic>
                  <pic:nvPicPr>
                    <pic:cNvPr id="0" name="七天协同验收.png"/>
                    <pic:cNvPicPr/>
                  </pic:nvPicPr>
                  <pic:blipFill>
                    <a:blip r:embed="rId15"/>
                    <a:stretch>
                      <a:fillRect/>
                    </a:stretch>
                  </pic:blipFill>
                  <pic:spPr>
                    <a:xfrm>
                      <a:off x="0" y="0"/>
                      <a:ext cx="5029200" cy="3266122"/>
                    </a:xfrm>
                    <a:prstGeom prst="rect"/>
                  </pic:spPr>
                </pic:pic>
              </a:graphicData>
            </a:graphic>
          </wp:inline>
        </w:drawing>
      </w:r>
    </w:p>
    <w:p>
      <w:pPr>
        <w:spacing w:after="200"/>
        <w:jc w:val="center"/>
      </w:pPr>
      <w:r>
        <w:rPr>
          <w:rFonts w:ascii="Microsoft YaHei" w:hAnsi="Microsoft YaHei" w:eastAsia="Microsoft YaHei"/>
          <w:color w:val="596C78"/>
          <w:sz w:val="18"/>
        </w:rPr>
        <w:t>图5：减少重复联系以交付、回款和客户体验未恶化为前提；失去必要联系不是成功。</w:t>
      </w:r>
    </w:p>
    <w:p>
      <w:pPr>
        <w:pStyle w:val="Heading1"/>
        <w:keepNext/>
        <w:pageBreakBefore w:val="0"/>
        <w:spacing w:before="360" w:after="160"/>
      </w:pPr>
      <w:r>
        <w:rPr>
          <w:rFonts w:ascii="Microsoft YaHei" w:hAnsi="Microsoft YaHei" w:eastAsia="Microsoft YaHei"/>
          <w:sz w:val="32"/>
        </w:rPr>
        <w:t>最难的不是分工表，而是事项变化时让承诺和数据同时更新</w:t>
      </w:r>
    </w:p>
    <w:p>
      <w:pPr>
        <w:pStyle w:val="BodyText"/>
        <w:spacing w:after="60" w:line="324" w:lineRule="auto"/>
        <w:ind w:firstLine="420"/>
      </w:pPr>
      <w:r>
        <w:rPr>
          <w:rFonts w:ascii="Microsoft YaHei" w:hAnsi="Microsoft YaHei" w:eastAsia="Microsoft YaHei"/>
          <w:sz w:val="21"/>
        </w:rPr>
        <w:t>批发配送业务常在一笔订单里发生短配、换货、补发、退款、下次订货和账期调整。任何一个结果变了，对客户说的话、下一位负责人的判断也必须变。客服承诺周二补发后，应让仓配知道数量和路线；客户改为取消剩余两箱后，应让财务按原单核调整金额；业务员想用下一笔订单挽回客户，也应知道前一笔为何未按时交付。团队不能仅在电话记录里写“已处理”，而要使业务单据与客户沟通结论一致。</w:t>
      </w:r>
    </w:p>
    <w:p>
      <w:pPr>
        <w:pStyle w:val="BodyText"/>
        <w:spacing w:after="60" w:line="324" w:lineRule="auto"/>
        <w:ind w:firstLine="420"/>
      </w:pPr>
      <w:r>
        <w:rPr>
          <w:rFonts w:ascii="Microsoft YaHei" w:hAnsi="Microsoft YaHei" w:eastAsia="Microsoft YaHei"/>
          <w:sz w:val="21"/>
        </w:rPr>
        <w:t>云上订货的客户客情、跟进任务、订单履约与回款记录可以把这些变化放到可回查的同一客户链路。系统不会自动决定一通电话该由谁打，也不会替代客户对替代规格、价格或账期的确认。负责人应定期抽查：客户在手机商城看到的订单状态、客服给出的处理承诺、财务引用的应收金额是否指向同一笔真实业务。只要这三者一致，销售就可以把时间放回选品建议和客户经营，而不是每天花力气替不同部门解释同一张订单。</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SC-000845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销售、客服和财务都在联系同一客户，怎样按当前业务分工减少重复催促｜云上订货系统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